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IV. CAMPEONATOS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ESPAÑA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TEMPORADA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-20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D……………………….., con DNI…………………………y en calidad de Secretario de …………………………..con NIF……………….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AYUDAS DE TEMPORADA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RELACIÓN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DEPORTISTAS QUE ACUDIRÁN PREVISIBLEMENTE A LOS CAMPEONATOS DE ESPAÑA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33.0" w:type="dxa"/>
        <w:jc w:val="left"/>
        <w:tblInd w:w="-5.0" w:type="dxa"/>
        <w:tblLayout w:type="fixed"/>
        <w:tblLook w:val="0000"/>
      </w:tblPr>
      <w:tblGrid>
        <w:gridCol w:w="5745"/>
        <w:gridCol w:w="3969"/>
        <w:gridCol w:w="3119"/>
        <w:tblGridChange w:id="0">
          <w:tblGrid>
            <w:gridCol w:w="5745"/>
            <w:gridCol w:w="3969"/>
            <w:gridCol w:w="31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DEPORTISTA DEL CLUB (nombre y apellidos)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CATEGORÍA (absoluta, promesa, junior, juvenil..)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1429.1338582677172" w:top="1417.322834645669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eN6glFP/8arvdOkf+zMFEx7GA==">AMUW2mW7LElOR7STUbG6IovdZNYDWt3p0xXoF3jEJcIQBw2nDJnZlrcQdX+Cy3XgGqmQUq4dLI1pvGOTB88GRKkN6/NsvND7x038OpFEOkeOF0SEQ4X8CtA=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2015-01-15T06:15:00Z</dcterms:created>
  <dc:creator>Depor04</dc:creator>
</cp:coreProperties>
</file>